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0475" w14:textId="54178735" w:rsidR="00955108" w:rsidRPr="007D75F3" w:rsidRDefault="00955108" w:rsidP="00955108">
      <w:pPr>
        <w:rPr>
          <w:b/>
          <w:bCs/>
          <w:sz w:val="28"/>
          <w:szCs w:val="28"/>
        </w:rPr>
      </w:pPr>
      <w:r w:rsidRPr="007D75F3">
        <w:rPr>
          <w:b/>
          <w:bCs/>
          <w:sz w:val="28"/>
          <w:szCs w:val="28"/>
        </w:rPr>
        <w:t>202</w:t>
      </w:r>
      <w:r w:rsidRPr="007D75F3">
        <w:rPr>
          <w:b/>
          <w:bCs/>
          <w:sz w:val="28"/>
          <w:szCs w:val="28"/>
        </w:rPr>
        <w:t>5</w:t>
      </w:r>
      <w:r w:rsidRPr="007D75F3">
        <w:rPr>
          <w:b/>
          <w:bCs/>
          <w:sz w:val="28"/>
          <w:szCs w:val="28"/>
        </w:rPr>
        <w:t>-202</w:t>
      </w:r>
      <w:r w:rsidRPr="007D75F3">
        <w:rPr>
          <w:b/>
          <w:bCs/>
          <w:sz w:val="28"/>
          <w:szCs w:val="28"/>
        </w:rPr>
        <w:t>6</w:t>
      </w:r>
      <w:r w:rsidRPr="007D75F3">
        <w:rPr>
          <w:b/>
          <w:bCs/>
          <w:sz w:val="28"/>
          <w:szCs w:val="28"/>
        </w:rPr>
        <w:t xml:space="preserve"> IDA Categories and Exclusions</w:t>
      </w:r>
    </w:p>
    <w:p w14:paraId="258B0C67" w14:textId="77777777" w:rsidR="00955108" w:rsidRPr="007D75F3" w:rsidRDefault="00955108" w:rsidP="00955108">
      <w:pPr>
        <w:rPr>
          <w:sz w:val="28"/>
          <w:szCs w:val="28"/>
        </w:rPr>
      </w:pPr>
    </w:p>
    <w:p w14:paraId="30FF9F7F" w14:textId="77777777" w:rsidR="00955108" w:rsidRPr="00955108" w:rsidRDefault="00955108" w:rsidP="00955108">
      <w:pPr>
        <w:rPr>
          <w:b/>
          <w:bCs/>
        </w:rPr>
      </w:pPr>
      <w:r w:rsidRPr="00955108">
        <w:rPr>
          <w:b/>
          <w:bCs/>
        </w:rPr>
        <w:t>Categories that can be supported:</w:t>
      </w:r>
    </w:p>
    <w:p w14:paraId="395073C9" w14:textId="77777777" w:rsidR="00955108" w:rsidRPr="00955108" w:rsidRDefault="00955108" w:rsidP="00955108">
      <w:pPr>
        <w:rPr>
          <w:b/>
          <w:bCs/>
          <w:sz w:val="22"/>
          <w:szCs w:val="22"/>
        </w:rPr>
      </w:pPr>
    </w:p>
    <w:p w14:paraId="59969E4E" w14:textId="77777777" w:rsidR="00955108" w:rsidRPr="00955108" w:rsidRDefault="00955108" w:rsidP="003F3FDA">
      <w:pPr>
        <w:ind w:left="706" w:hanging="432"/>
        <w:rPr>
          <w:sz w:val="22"/>
          <w:szCs w:val="22"/>
        </w:rPr>
      </w:pPr>
      <w:r w:rsidRPr="00955108">
        <w:rPr>
          <w:sz w:val="22"/>
          <w:szCs w:val="22"/>
        </w:rPr>
        <w:t>• Basic, applied, or historical research.</w:t>
      </w:r>
    </w:p>
    <w:p w14:paraId="02440802" w14:textId="77777777" w:rsidR="00955108" w:rsidRPr="00955108" w:rsidRDefault="00955108" w:rsidP="003F3FDA">
      <w:pPr>
        <w:ind w:left="706" w:hanging="432"/>
        <w:rPr>
          <w:sz w:val="22"/>
          <w:szCs w:val="22"/>
        </w:rPr>
      </w:pPr>
      <w:r w:rsidRPr="00955108">
        <w:rPr>
          <w:sz w:val="22"/>
          <w:szCs w:val="22"/>
        </w:rPr>
        <w:t>• Curriculum or instructional material development.</w:t>
      </w:r>
    </w:p>
    <w:p w14:paraId="06F3D6E6" w14:textId="77777777" w:rsidR="00955108" w:rsidRPr="00955108" w:rsidRDefault="00955108" w:rsidP="003F3FDA">
      <w:pPr>
        <w:ind w:left="706" w:hanging="432"/>
        <w:rPr>
          <w:sz w:val="22"/>
          <w:szCs w:val="22"/>
        </w:rPr>
      </w:pPr>
      <w:r w:rsidRPr="00955108">
        <w:rPr>
          <w:sz w:val="22"/>
          <w:szCs w:val="22"/>
        </w:rPr>
        <w:t xml:space="preserve">• Workshop, seminar, internship, or course work not covered by Article 49, Program for </w:t>
      </w:r>
    </w:p>
    <w:p w14:paraId="5387E270" w14:textId="24535C25" w:rsidR="00955108" w:rsidRPr="00955108" w:rsidRDefault="001C461E" w:rsidP="003F3FDA">
      <w:pPr>
        <w:ind w:left="706" w:hanging="432"/>
        <w:rPr>
          <w:sz w:val="22"/>
          <w:szCs w:val="22"/>
        </w:rPr>
      </w:pPr>
      <w:r>
        <w:rPr>
          <w:sz w:val="22"/>
          <w:szCs w:val="22"/>
        </w:rPr>
        <w:t xml:space="preserve">       </w:t>
      </w:r>
      <w:r w:rsidR="00955108" w:rsidRPr="00955108">
        <w:rPr>
          <w:sz w:val="22"/>
          <w:szCs w:val="22"/>
        </w:rPr>
        <w:t>Tuition Assistance or SUNY tuition waiver.</w:t>
      </w:r>
    </w:p>
    <w:p w14:paraId="1F06CBF4" w14:textId="77777777" w:rsidR="00955108" w:rsidRPr="00955108" w:rsidRDefault="00955108" w:rsidP="003F3FDA">
      <w:pPr>
        <w:ind w:left="706" w:hanging="432"/>
        <w:rPr>
          <w:sz w:val="22"/>
          <w:szCs w:val="22"/>
        </w:rPr>
      </w:pPr>
      <w:r w:rsidRPr="00955108">
        <w:rPr>
          <w:sz w:val="22"/>
          <w:szCs w:val="22"/>
        </w:rPr>
        <w:t>• Conference participation or attendance.</w:t>
      </w:r>
    </w:p>
    <w:p w14:paraId="62CB220F" w14:textId="77777777" w:rsidR="00955108" w:rsidRPr="00955108" w:rsidRDefault="00955108" w:rsidP="003F3FDA">
      <w:pPr>
        <w:ind w:left="706" w:hanging="432"/>
        <w:rPr>
          <w:sz w:val="22"/>
          <w:szCs w:val="22"/>
        </w:rPr>
      </w:pPr>
      <w:r w:rsidRPr="00955108">
        <w:rPr>
          <w:sz w:val="22"/>
          <w:szCs w:val="22"/>
        </w:rPr>
        <w:t>• Preparation of material for publication.</w:t>
      </w:r>
    </w:p>
    <w:p w14:paraId="25E69229" w14:textId="77777777" w:rsidR="00955108" w:rsidRPr="00955108" w:rsidRDefault="00955108" w:rsidP="003F3FDA">
      <w:pPr>
        <w:ind w:left="706" w:hanging="432"/>
        <w:rPr>
          <w:sz w:val="22"/>
          <w:szCs w:val="22"/>
        </w:rPr>
      </w:pPr>
      <w:r w:rsidRPr="00955108">
        <w:rPr>
          <w:sz w:val="22"/>
          <w:szCs w:val="22"/>
        </w:rPr>
        <w:t>• Grant proposal development.</w:t>
      </w:r>
    </w:p>
    <w:p w14:paraId="1981FA46" w14:textId="77777777" w:rsidR="00955108" w:rsidRPr="00955108" w:rsidRDefault="00955108" w:rsidP="003F3FDA">
      <w:pPr>
        <w:ind w:left="706" w:hanging="432"/>
        <w:rPr>
          <w:sz w:val="22"/>
          <w:szCs w:val="22"/>
        </w:rPr>
      </w:pPr>
      <w:r w:rsidRPr="00955108">
        <w:rPr>
          <w:sz w:val="22"/>
          <w:szCs w:val="22"/>
        </w:rPr>
        <w:t>• Artistic or creative endeavors.</w:t>
      </w:r>
    </w:p>
    <w:p w14:paraId="2A6B1EEE" w14:textId="77777777" w:rsidR="00955108" w:rsidRPr="00955108" w:rsidRDefault="00955108" w:rsidP="003F3FDA">
      <w:pPr>
        <w:ind w:left="706" w:hanging="432"/>
        <w:rPr>
          <w:sz w:val="22"/>
          <w:szCs w:val="22"/>
        </w:rPr>
      </w:pPr>
      <w:r w:rsidRPr="00955108">
        <w:rPr>
          <w:sz w:val="22"/>
          <w:szCs w:val="22"/>
        </w:rPr>
        <w:t>• Other work-related professional development projects or activities</w:t>
      </w:r>
    </w:p>
    <w:p w14:paraId="0DE28550" w14:textId="77777777" w:rsidR="001C461E" w:rsidRDefault="001C461E" w:rsidP="00955108">
      <w:pPr>
        <w:ind w:left="720"/>
        <w:rPr>
          <w:sz w:val="22"/>
          <w:szCs w:val="22"/>
        </w:rPr>
      </w:pPr>
    </w:p>
    <w:p w14:paraId="6A8E5F95" w14:textId="3CDD390D" w:rsidR="00955108" w:rsidRPr="00F73499" w:rsidRDefault="00955108" w:rsidP="001C461E">
      <w:pPr>
        <w:rPr>
          <w:b/>
          <w:bCs/>
        </w:rPr>
      </w:pPr>
      <w:r w:rsidRPr="00F73499">
        <w:rPr>
          <w:b/>
          <w:bCs/>
        </w:rPr>
        <w:t>The types of support available include:</w:t>
      </w:r>
    </w:p>
    <w:p w14:paraId="7A844577" w14:textId="77777777" w:rsidR="001C461E" w:rsidRPr="001C461E" w:rsidRDefault="001C461E" w:rsidP="001C461E">
      <w:pPr>
        <w:rPr>
          <w:b/>
          <w:bCs/>
          <w:sz w:val="22"/>
          <w:szCs w:val="22"/>
        </w:rPr>
      </w:pPr>
    </w:p>
    <w:p w14:paraId="72F5D023" w14:textId="77777777" w:rsidR="00955108" w:rsidRPr="00955108" w:rsidRDefault="00955108" w:rsidP="003F3FDA">
      <w:pPr>
        <w:ind w:left="720" w:hanging="450"/>
        <w:rPr>
          <w:sz w:val="22"/>
          <w:szCs w:val="22"/>
        </w:rPr>
      </w:pPr>
      <w:r w:rsidRPr="00955108">
        <w:rPr>
          <w:sz w:val="22"/>
          <w:szCs w:val="22"/>
        </w:rPr>
        <w:t>• Registration fees for conferences or workshops.</w:t>
      </w:r>
    </w:p>
    <w:p w14:paraId="5B3EB5F7" w14:textId="77777777" w:rsidR="00955108" w:rsidRPr="00955108" w:rsidRDefault="00955108" w:rsidP="003F3FDA">
      <w:pPr>
        <w:ind w:left="720" w:hanging="450"/>
        <w:rPr>
          <w:sz w:val="22"/>
          <w:szCs w:val="22"/>
        </w:rPr>
      </w:pPr>
      <w:r w:rsidRPr="00955108">
        <w:rPr>
          <w:sz w:val="22"/>
          <w:szCs w:val="22"/>
        </w:rPr>
        <w:t xml:space="preserve">• Professional organization membership fees which are bundled with </w:t>
      </w:r>
      <w:proofErr w:type="gramStart"/>
      <w:r w:rsidRPr="00955108">
        <w:rPr>
          <w:sz w:val="22"/>
          <w:szCs w:val="22"/>
        </w:rPr>
        <w:t>a free</w:t>
      </w:r>
      <w:proofErr w:type="gramEnd"/>
      <w:r w:rsidRPr="00955108">
        <w:rPr>
          <w:sz w:val="22"/>
          <w:szCs w:val="22"/>
        </w:rPr>
        <w:t xml:space="preserve"> or reduced</w:t>
      </w:r>
    </w:p>
    <w:p w14:paraId="0FD7AA43" w14:textId="72FF62CC" w:rsidR="00955108" w:rsidRPr="00955108" w:rsidRDefault="001C461E" w:rsidP="003F3FDA">
      <w:pPr>
        <w:ind w:left="720" w:hanging="450"/>
        <w:rPr>
          <w:sz w:val="22"/>
          <w:szCs w:val="22"/>
        </w:rPr>
      </w:pPr>
      <w:r>
        <w:rPr>
          <w:sz w:val="22"/>
          <w:szCs w:val="22"/>
        </w:rPr>
        <w:t xml:space="preserve">     </w:t>
      </w:r>
      <w:r w:rsidR="00955108" w:rsidRPr="00955108">
        <w:rPr>
          <w:sz w:val="22"/>
          <w:szCs w:val="22"/>
        </w:rPr>
        <w:t>members-only rate for conference or workshop attendance expenses.</w:t>
      </w:r>
    </w:p>
    <w:p w14:paraId="5FAB8489" w14:textId="77777777" w:rsidR="00955108" w:rsidRPr="00955108" w:rsidRDefault="00955108" w:rsidP="003F3FDA">
      <w:pPr>
        <w:ind w:left="720" w:hanging="450"/>
        <w:rPr>
          <w:sz w:val="22"/>
          <w:szCs w:val="22"/>
        </w:rPr>
      </w:pPr>
      <w:r w:rsidRPr="00955108">
        <w:rPr>
          <w:sz w:val="22"/>
          <w:szCs w:val="22"/>
        </w:rPr>
        <w:t>• Travel and related expenses (including lodging and meals).</w:t>
      </w:r>
    </w:p>
    <w:p w14:paraId="52085E73" w14:textId="77777777" w:rsidR="00955108" w:rsidRPr="00955108" w:rsidRDefault="00955108" w:rsidP="003F3FDA">
      <w:pPr>
        <w:ind w:left="720" w:hanging="450"/>
        <w:rPr>
          <w:sz w:val="22"/>
          <w:szCs w:val="22"/>
        </w:rPr>
      </w:pPr>
      <w:r w:rsidRPr="00955108">
        <w:rPr>
          <w:sz w:val="22"/>
          <w:szCs w:val="22"/>
        </w:rPr>
        <w:t>• Tuition at the maximum allowable SUNY rate at the time of application, excluding</w:t>
      </w:r>
    </w:p>
    <w:p w14:paraId="261C4416" w14:textId="6BF23FC7" w:rsidR="00955108" w:rsidRPr="00955108" w:rsidRDefault="001C461E" w:rsidP="003F3FDA">
      <w:pPr>
        <w:ind w:left="720" w:hanging="450"/>
        <w:rPr>
          <w:sz w:val="22"/>
          <w:szCs w:val="22"/>
        </w:rPr>
      </w:pPr>
      <w:r>
        <w:rPr>
          <w:sz w:val="22"/>
          <w:szCs w:val="22"/>
        </w:rPr>
        <w:t xml:space="preserve">     </w:t>
      </w:r>
      <w:r w:rsidR="00955108" w:rsidRPr="00955108">
        <w:rPr>
          <w:sz w:val="22"/>
          <w:szCs w:val="22"/>
        </w:rPr>
        <w:t>associated fees.</w:t>
      </w:r>
    </w:p>
    <w:p w14:paraId="256CBF75" w14:textId="77777777" w:rsidR="00955108" w:rsidRPr="00955108" w:rsidRDefault="00955108" w:rsidP="003F3FDA">
      <w:pPr>
        <w:ind w:left="720" w:hanging="450"/>
        <w:rPr>
          <w:sz w:val="22"/>
          <w:szCs w:val="22"/>
        </w:rPr>
      </w:pPr>
      <w:r w:rsidRPr="00955108">
        <w:rPr>
          <w:sz w:val="22"/>
          <w:szCs w:val="22"/>
        </w:rPr>
        <w:t>• Fees for licensing or certification exam prep courses (e.g., USMLE Step 3 exam, medical</w:t>
      </w:r>
    </w:p>
    <w:p w14:paraId="57F9BF93" w14:textId="75B85E3A" w:rsidR="00955108" w:rsidRPr="00955108" w:rsidRDefault="001C461E" w:rsidP="003F3FDA">
      <w:pPr>
        <w:ind w:left="720" w:hanging="450"/>
        <w:rPr>
          <w:sz w:val="22"/>
          <w:szCs w:val="22"/>
        </w:rPr>
      </w:pPr>
      <w:r>
        <w:rPr>
          <w:sz w:val="22"/>
          <w:szCs w:val="22"/>
        </w:rPr>
        <w:t xml:space="preserve">     </w:t>
      </w:r>
      <w:r w:rsidR="00955108" w:rsidRPr="00955108">
        <w:rPr>
          <w:sz w:val="22"/>
          <w:szCs w:val="22"/>
        </w:rPr>
        <w:t>board exam, or bar exam prep course, etc.). For reimbursement of exam fees, go to</w:t>
      </w:r>
    </w:p>
    <w:p w14:paraId="23373C9A" w14:textId="5CB5D8B5" w:rsidR="00955108" w:rsidRPr="00955108" w:rsidRDefault="001C461E" w:rsidP="003F3FDA">
      <w:pPr>
        <w:ind w:left="720" w:hanging="450"/>
        <w:rPr>
          <w:sz w:val="22"/>
          <w:szCs w:val="22"/>
        </w:rPr>
      </w:pPr>
      <w:r>
        <w:rPr>
          <w:sz w:val="22"/>
          <w:szCs w:val="22"/>
        </w:rPr>
        <w:t xml:space="preserve">     </w:t>
      </w:r>
      <w:hyperlink r:id="rId4" w:history="1">
        <w:r w:rsidR="00955108" w:rsidRPr="001C461E">
          <w:rPr>
            <w:rStyle w:val="Hyperlink"/>
            <w:sz w:val="22"/>
            <w:szCs w:val="22"/>
          </w:rPr>
          <w:t>https://oer.ny.gov/nysuupclefr</w:t>
        </w:r>
      </w:hyperlink>
    </w:p>
    <w:p w14:paraId="191C9D64" w14:textId="77777777" w:rsidR="00955108" w:rsidRPr="00955108" w:rsidRDefault="00955108" w:rsidP="003F3FDA">
      <w:pPr>
        <w:ind w:left="720" w:hanging="450"/>
        <w:rPr>
          <w:sz w:val="22"/>
          <w:szCs w:val="22"/>
        </w:rPr>
      </w:pPr>
      <w:r w:rsidRPr="00955108">
        <w:rPr>
          <w:sz w:val="22"/>
          <w:szCs w:val="22"/>
        </w:rPr>
        <w:t>• Fees for continuing education courses (e.g., CME or CLE courses).</w:t>
      </w:r>
    </w:p>
    <w:p w14:paraId="27C31E4B" w14:textId="77777777" w:rsidR="001C461E" w:rsidRDefault="00955108" w:rsidP="003F3FDA">
      <w:pPr>
        <w:ind w:left="720" w:hanging="450"/>
        <w:rPr>
          <w:sz w:val="22"/>
          <w:szCs w:val="22"/>
        </w:rPr>
      </w:pPr>
      <w:r w:rsidRPr="00955108">
        <w:rPr>
          <w:sz w:val="22"/>
          <w:szCs w:val="22"/>
        </w:rPr>
        <w:t xml:space="preserve">• Entrance or access fees to institutions or archives that house materials which are related </w:t>
      </w:r>
      <w:r w:rsidR="001C461E">
        <w:rPr>
          <w:sz w:val="22"/>
          <w:szCs w:val="22"/>
        </w:rPr>
        <w:t xml:space="preserve">      </w:t>
      </w:r>
    </w:p>
    <w:p w14:paraId="4731F256" w14:textId="77777777" w:rsidR="001C461E" w:rsidRDefault="001C461E" w:rsidP="003F3FDA">
      <w:pPr>
        <w:ind w:left="720" w:hanging="450"/>
        <w:rPr>
          <w:sz w:val="22"/>
          <w:szCs w:val="22"/>
        </w:rPr>
      </w:pPr>
      <w:r>
        <w:rPr>
          <w:sz w:val="22"/>
          <w:szCs w:val="22"/>
        </w:rPr>
        <w:t xml:space="preserve">     </w:t>
      </w:r>
      <w:r w:rsidR="00955108" w:rsidRPr="00955108">
        <w:rPr>
          <w:sz w:val="22"/>
          <w:szCs w:val="22"/>
        </w:rPr>
        <w:t xml:space="preserve">to, and the review or use of which is necessary, to complete the research or artistic </w:t>
      </w:r>
      <w:r>
        <w:rPr>
          <w:sz w:val="22"/>
          <w:szCs w:val="22"/>
        </w:rPr>
        <w:t xml:space="preserve">   </w:t>
      </w:r>
    </w:p>
    <w:p w14:paraId="0A440C22" w14:textId="4CDF5279" w:rsidR="00955108" w:rsidRDefault="001C461E" w:rsidP="003F3FDA">
      <w:pPr>
        <w:ind w:left="720" w:hanging="450"/>
        <w:rPr>
          <w:sz w:val="22"/>
          <w:szCs w:val="22"/>
        </w:rPr>
      </w:pPr>
      <w:r>
        <w:rPr>
          <w:sz w:val="22"/>
          <w:szCs w:val="22"/>
        </w:rPr>
        <w:t xml:space="preserve">     </w:t>
      </w:r>
      <w:r w:rsidR="00955108" w:rsidRPr="00955108">
        <w:rPr>
          <w:sz w:val="22"/>
          <w:szCs w:val="22"/>
        </w:rPr>
        <w:t>endeavor.</w:t>
      </w:r>
    </w:p>
    <w:p w14:paraId="6B28A4C7" w14:textId="77777777" w:rsidR="001C461E" w:rsidRPr="00955108" w:rsidRDefault="001C461E" w:rsidP="00955108">
      <w:pPr>
        <w:ind w:left="720"/>
        <w:rPr>
          <w:sz w:val="22"/>
          <w:szCs w:val="22"/>
        </w:rPr>
      </w:pPr>
    </w:p>
    <w:p w14:paraId="6F9227D3" w14:textId="77777777" w:rsidR="00955108" w:rsidRPr="00F73499" w:rsidRDefault="00955108" w:rsidP="001C461E">
      <w:pPr>
        <w:rPr>
          <w:b/>
          <w:bCs/>
        </w:rPr>
      </w:pPr>
      <w:r w:rsidRPr="00F73499">
        <w:rPr>
          <w:b/>
          <w:bCs/>
        </w:rPr>
        <w:t>Funds are available to support projects and activities including:</w:t>
      </w:r>
    </w:p>
    <w:p w14:paraId="518F8DA5" w14:textId="77777777" w:rsidR="001C461E" w:rsidRPr="001C461E" w:rsidRDefault="001C461E" w:rsidP="001C461E">
      <w:pPr>
        <w:rPr>
          <w:b/>
          <w:bCs/>
          <w:sz w:val="22"/>
          <w:szCs w:val="22"/>
        </w:rPr>
      </w:pPr>
    </w:p>
    <w:p w14:paraId="550EC1B0" w14:textId="77777777" w:rsidR="00955108" w:rsidRPr="00955108" w:rsidRDefault="00955108" w:rsidP="001C461E">
      <w:pPr>
        <w:rPr>
          <w:sz w:val="22"/>
          <w:szCs w:val="22"/>
        </w:rPr>
      </w:pPr>
      <w:r w:rsidRPr="00955108">
        <w:rPr>
          <w:sz w:val="22"/>
          <w:szCs w:val="22"/>
        </w:rPr>
        <w:t>Funds are available for expenses related to professional development projects or activities</w:t>
      </w:r>
    </w:p>
    <w:p w14:paraId="3229567A" w14:textId="77777777" w:rsidR="00955108" w:rsidRPr="00955108" w:rsidRDefault="00955108" w:rsidP="001C461E">
      <w:pPr>
        <w:rPr>
          <w:sz w:val="22"/>
          <w:szCs w:val="22"/>
        </w:rPr>
      </w:pPr>
      <w:r w:rsidRPr="00955108">
        <w:rPr>
          <w:sz w:val="22"/>
          <w:szCs w:val="22"/>
        </w:rPr>
        <w:t>that are not provided by the employee’s campus, department, program, or through other</w:t>
      </w:r>
    </w:p>
    <w:p w14:paraId="76E7627B" w14:textId="77777777" w:rsidR="00955108" w:rsidRPr="00955108" w:rsidRDefault="00955108" w:rsidP="001C461E">
      <w:pPr>
        <w:rPr>
          <w:sz w:val="22"/>
          <w:szCs w:val="22"/>
        </w:rPr>
      </w:pPr>
      <w:r w:rsidRPr="00955108">
        <w:rPr>
          <w:sz w:val="22"/>
          <w:szCs w:val="22"/>
        </w:rPr>
        <w:t>funding sources, including research materials, short term use of specialized equipment,</w:t>
      </w:r>
    </w:p>
    <w:p w14:paraId="25B9F28F" w14:textId="77777777" w:rsidR="00955108" w:rsidRPr="00955108" w:rsidRDefault="00955108" w:rsidP="001C461E">
      <w:pPr>
        <w:rPr>
          <w:sz w:val="22"/>
          <w:szCs w:val="22"/>
        </w:rPr>
      </w:pPr>
      <w:r w:rsidRPr="00955108">
        <w:rPr>
          <w:sz w:val="22"/>
          <w:szCs w:val="22"/>
        </w:rPr>
        <w:t>services for skills, and costs associated with publication as follows (see below for</w:t>
      </w:r>
    </w:p>
    <w:p w14:paraId="699B24C0" w14:textId="77777777" w:rsidR="00955108" w:rsidRDefault="00955108" w:rsidP="001C461E">
      <w:pPr>
        <w:rPr>
          <w:sz w:val="22"/>
          <w:szCs w:val="22"/>
        </w:rPr>
      </w:pPr>
      <w:r w:rsidRPr="00955108">
        <w:rPr>
          <w:sz w:val="22"/>
          <w:szCs w:val="22"/>
        </w:rPr>
        <w:t>additional information).</w:t>
      </w:r>
    </w:p>
    <w:p w14:paraId="7892A924" w14:textId="77777777" w:rsidR="001C461E" w:rsidRPr="00955108" w:rsidRDefault="001C461E" w:rsidP="001C461E">
      <w:pPr>
        <w:rPr>
          <w:sz w:val="22"/>
          <w:szCs w:val="22"/>
        </w:rPr>
      </w:pPr>
    </w:p>
    <w:p w14:paraId="784ACD7F" w14:textId="73F3527D" w:rsidR="00955108" w:rsidRPr="00955108" w:rsidRDefault="00955108" w:rsidP="003F3FDA">
      <w:pPr>
        <w:ind w:left="720" w:hanging="432"/>
        <w:rPr>
          <w:sz w:val="22"/>
          <w:szCs w:val="22"/>
        </w:rPr>
      </w:pPr>
      <w:r w:rsidRPr="00955108">
        <w:rPr>
          <w:sz w:val="22"/>
          <w:szCs w:val="22"/>
        </w:rPr>
        <w:t xml:space="preserve">• Consumable artistic or research materials, which are necessary to complete </w:t>
      </w:r>
      <w:proofErr w:type="gramStart"/>
      <w:r w:rsidRPr="00955108">
        <w:rPr>
          <w:sz w:val="22"/>
          <w:szCs w:val="22"/>
        </w:rPr>
        <w:t>the</w:t>
      </w:r>
      <w:r w:rsidR="003F3FDA">
        <w:rPr>
          <w:sz w:val="22"/>
          <w:szCs w:val="22"/>
        </w:rPr>
        <w:t xml:space="preserve"> </w:t>
      </w:r>
      <w:r w:rsidRPr="00955108">
        <w:rPr>
          <w:sz w:val="22"/>
          <w:szCs w:val="22"/>
        </w:rPr>
        <w:t>research</w:t>
      </w:r>
      <w:proofErr w:type="gramEnd"/>
      <w:r w:rsidRPr="00955108">
        <w:rPr>
          <w:sz w:val="22"/>
          <w:szCs w:val="22"/>
        </w:rPr>
        <w:t xml:space="preserve"> or artistic endeavor (e.g., reagents, antibodies, dyes, art supplies, sheet music).</w:t>
      </w:r>
    </w:p>
    <w:p w14:paraId="74AD350D" w14:textId="1B8CCED8" w:rsidR="00955108" w:rsidRPr="00955108" w:rsidRDefault="00955108" w:rsidP="003F3FDA">
      <w:pPr>
        <w:ind w:left="720" w:hanging="432"/>
        <w:rPr>
          <w:sz w:val="22"/>
          <w:szCs w:val="22"/>
        </w:rPr>
      </w:pPr>
      <w:r w:rsidRPr="00955108">
        <w:rPr>
          <w:sz w:val="22"/>
          <w:szCs w:val="22"/>
        </w:rPr>
        <w:t>• Fees for short term use of specialized equipment or skills (e.g., sound</w:t>
      </w:r>
      <w:r w:rsidR="003F3FDA">
        <w:rPr>
          <w:sz w:val="22"/>
          <w:szCs w:val="22"/>
        </w:rPr>
        <w:t xml:space="preserve"> </w:t>
      </w:r>
      <w:r w:rsidRPr="00955108">
        <w:rPr>
          <w:sz w:val="22"/>
          <w:szCs w:val="22"/>
        </w:rPr>
        <w:t>mixing/engineering, recording studio fees, video recording and editing fees,</w:t>
      </w:r>
      <w:r w:rsidR="003F3FDA">
        <w:rPr>
          <w:sz w:val="22"/>
          <w:szCs w:val="22"/>
        </w:rPr>
        <w:t xml:space="preserve"> </w:t>
      </w:r>
      <w:r w:rsidRPr="00955108">
        <w:rPr>
          <w:sz w:val="22"/>
          <w:szCs w:val="22"/>
        </w:rPr>
        <w:t>performance space rentals, real time PCR testing, RNA sequencing).</w:t>
      </w:r>
    </w:p>
    <w:p w14:paraId="2C00068A" w14:textId="02DDF995" w:rsidR="00955108" w:rsidRPr="00955108" w:rsidRDefault="00955108" w:rsidP="003F3FDA">
      <w:pPr>
        <w:ind w:left="720" w:hanging="432"/>
        <w:rPr>
          <w:sz w:val="22"/>
          <w:szCs w:val="22"/>
        </w:rPr>
      </w:pPr>
      <w:r w:rsidRPr="00955108">
        <w:rPr>
          <w:sz w:val="22"/>
          <w:szCs w:val="22"/>
        </w:rPr>
        <w:t>• Costs associated with publication (e.g., copyright or licensure fees, journal page</w:t>
      </w:r>
      <w:r w:rsidR="003F3FDA">
        <w:rPr>
          <w:sz w:val="22"/>
          <w:szCs w:val="22"/>
        </w:rPr>
        <w:t xml:space="preserve"> </w:t>
      </w:r>
      <w:r w:rsidRPr="00955108">
        <w:rPr>
          <w:sz w:val="22"/>
          <w:szCs w:val="22"/>
        </w:rPr>
        <w:t>charges, and stipends or fees for indexers, proof reading, translations). Please be aware that you must provide an invoice for publication fees. This means that the publication must be accepted at the time that you apply for the award.</w:t>
      </w:r>
    </w:p>
    <w:p w14:paraId="09ABAF21" w14:textId="77777777" w:rsidR="00955108" w:rsidRPr="00955108" w:rsidRDefault="00955108" w:rsidP="003F3FDA">
      <w:pPr>
        <w:ind w:hanging="432"/>
        <w:rPr>
          <w:sz w:val="22"/>
          <w:szCs w:val="22"/>
        </w:rPr>
      </w:pPr>
    </w:p>
    <w:p w14:paraId="030E526A" w14:textId="77777777" w:rsidR="00955108" w:rsidRDefault="00955108" w:rsidP="003F3FDA">
      <w:pPr>
        <w:ind w:hanging="432"/>
        <w:rPr>
          <w:b/>
          <w:bCs/>
        </w:rPr>
      </w:pPr>
      <w:r>
        <w:rPr>
          <w:b/>
          <w:bCs/>
        </w:rPr>
        <w:br w:type="page"/>
      </w:r>
    </w:p>
    <w:p w14:paraId="1807B2E7" w14:textId="53AF3197" w:rsidR="00955108" w:rsidRPr="00955108" w:rsidRDefault="00955108" w:rsidP="00955108">
      <w:pPr>
        <w:rPr>
          <w:b/>
          <w:bCs/>
        </w:rPr>
      </w:pPr>
      <w:r w:rsidRPr="00955108">
        <w:rPr>
          <w:b/>
          <w:bCs/>
        </w:rPr>
        <w:lastRenderedPageBreak/>
        <w:t>Exclusions</w:t>
      </w:r>
    </w:p>
    <w:p w14:paraId="761F34C1" w14:textId="77777777" w:rsidR="00955108" w:rsidRPr="00955108" w:rsidRDefault="00955108" w:rsidP="00955108">
      <w:pPr>
        <w:rPr>
          <w:b/>
          <w:bCs/>
          <w:sz w:val="22"/>
          <w:szCs w:val="22"/>
        </w:rPr>
      </w:pPr>
    </w:p>
    <w:p w14:paraId="7A67086E" w14:textId="77777777" w:rsidR="00955108" w:rsidRPr="00955108" w:rsidRDefault="00955108" w:rsidP="00955108">
      <w:pPr>
        <w:rPr>
          <w:sz w:val="22"/>
          <w:szCs w:val="22"/>
        </w:rPr>
      </w:pPr>
      <w:r w:rsidRPr="00955108">
        <w:rPr>
          <w:sz w:val="22"/>
          <w:szCs w:val="22"/>
        </w:rPr>
        <w:t>Except as otherwise provided above, expenditures are not eligible for reimbursement that</w:t>
      </w:r>
    </w:p>
    <w:p w14:paraId="5DBB4CDC" w14:textId="77777777" w:rsidR="00955108" w:rsidRDefault="00955108" w:rsidP="00955108">
      <w:pPr>
        <w:rPr>
          <w:sz w:val="22"/>
          <w:szCs w:val="22"/>
        </w:rPr>
      </w:pPr>
      <w:r w:rsidRPr="00955108">
        <w:rPr>
          <w:sz w:val="22"/>
          <w:szCs w:val="22"/>
        </w:rPr>
        <w:t>include, but are not limited to:</w:t>
      </w:r>
    </w:p>
    <w:p w14:paraId="5F0E2CF7" w14:textId="77777777" w:rsidR="00955108" w:rsidRPr="00955108" w:rsidRDefault="00955108" w:rsidP="00955108">
      <w:pPr>
        <w:rPr>
          <w:sz w:val="22"/>
          <w:szCs w:val="22"/>
        </w:rPr>
      </w:pPr>
    </w:p>
    <w:p w14:paraId="75807926" w14:textId="77777777" w:rsidR="00955108" w:rsidRPr="00955108" w:rsidRDefault="00955108" w:rsidP="003F3FDA">
      <w:pPr>
        <w:ind w:left="1152" w:hanging="432"/>
        <w:rPr>
          <w:sz w:val="22"/>
          <w:szCs w:val="22"/>
        </w:rPr>
      </w:pPr>
      <w:r w:rsidRPr="00955108">
        <w:rPr>
          <w:sz w:val="22"/>
          <w:szCs w:val="22"/>
        </w:rPr>
        <w:t>• Payments to third parties, including subcontracting, for administering the project or activity.</w:t>
      </w:r>
    </w:p>
    <w:p w14:paraId="5CB48FDA" w14:textId="77777777" w:rsidR="00955108" w:rsidRPr="00955108" w:rsidRDefault="00955108" w:rsidP="003F3FDA">
      <w:pPr>
        <w:ind w:left="1152" w:hanging="432"/>
        <w:rPr>
          <w:sz w:val="22"/>
          <w:szCs w:val="22"/>
        </w:rPr>
      </w:pPr>
      <w:r w:rsidRPr="00955108">
        <w:rPr>
          <w:sz w:val="22"/>
          <w:szCs w:val="22"/>
        </w:rPr>
        <w:t>• Supporting the cost of fringe benefits.</w:t>
      </w:r>
    </w:p>
    <w:p w14:paraId="15FF9183" w14:textId="77777777" w:rsidR="00955108" w:rsidRPr="00955108" w:rsidRDefault="00955108" w:rsidP="003F3FDA">
      <w:pPr>
        <w:ind w:left="1152" w:hanging="432"/>
        <w:rPr>
          <w:sz w:val="22"/>
          <w:szCs w:val="22"/>
        </w:rPr>
      </w:pPr>
      <w:r w:rsidRPr="00955108">
        <w:rPr>
          <w:sz w:val="22"/>
          <w:szCs w:val="22"/>
        </w:rPr>
        <w:t>• Fees associated with tuition</w:t>
      </w:r>
    </w:p>
    <w:p w14:paraId="087E16F9" w14:textId="77777777" w:rsidR="00955108" w:rsidRPr="00955108" w:rsidRDefault="00955108" w:rsidP="003F3FDA">
      <w:pPr>
        <w:ind w:left="1152" w:hanging="432"/>
        <w:rPr>
          <w:sz w:val="22"/>
          <w:szCs w:val="22"/>
        </w:rPr>
      </w:pPr>
      <w:r w:rsidRPr="00955108">
        <w:rPr>
          <w:sz w:val="22"/>
          <w:szCs w:val="22"/>
        </w:rPr>
        <w:t>• Professional organization membership fees (except where they are bundled with a free</w:t>
      </w:r>
    </w:p>
    <w:p w14:paraId="684413C3" w14:textId="77777777" w:rsidR="00955108" w:rsidRPr="00955108" w:rsidRDefault="00955108" w:rsidP="003F3FDA">
      <w:pPr>
        <w:ind w:left="1152" w:hanging="432"/>
        <w:rPr>
          <w:sz w:val="22"/>
          <w:szCs w:val="22"/>
        </w:rPr>
      </w:pPr>
      <w:r w:rsidRPr="00955108">
        <w:rPr>
          <w:sz w:val="22"/>
          <w:szCs w:val="22"/>
        </w:rPr>
        <w:t>or reduced members-only rate for conference attendance).</w:t>
      </w:r>
    </w:p>
    <w:p w14:paraId="16B720B8" w14:textId="77777777" w:rsidR="00955108" w:rsidRPr="00955108" w:rsidRDefault="00955108" w:rsidP="003F3FDA">
      <w:pPr>
        <w:ind w:left="1152" w:hanging="432"/>
        <w:rPr>
          <w:sz w:val="22"/>
          <w:szCs w:val="22"/>
        </w:rPr>
      </w:pPr>
      <w:r w:rsidRPr="00955108">
        <w:rPr>
          <w:sz w:val="22"/>
          <w:szCs w:val="22"/>
        </w:rPr>
        <w:t xml:space="preserve">• Payment to the employee including </w:t>
      </w:r>
      <w:proofErr w:type="gramStart"/>
      <w:r w:rsidRPr="00955108">
        <w:rPr>
          <w:sz w:val="22"/>
          <w:szCs w:val="22"/>
        </w:rPr>
        <w:t>extra-service</w:t>
      </w:r>
      <w:proofErr w:type="gramEnd"/>
      <w:r w:rsidRPr="00955108">
        <w:rPr>
          <w:sz w:val="22"/>
          <w:szCs w:val="22"/>
        </w:rPr>
        <w:t xml:space="preserve"> payments, payment to reimburse a</w:t>
      </w:r>
    </w:p>
    <w:p w14:paraId="0A6EF682" w14:textId="77777777" w:rsidR="00955108" w:rsidRPr="00955108" w:rsidRDefault="00955108" w:rsidP="003F3FDA">
      <w:pPr>
        <w:ind w:left="1152" w:hanging="432"/>
        <w:rPr>
          <w:sz w:val="22"/>
          <w:szCs w:val="22"/>
        </w:rPr>
      </w:pPr>
      <w:r w:rsidRPr="00955108">
        <w:rPr>
          <w:sz w:val="22"/>
          <w:szCs w:val="22"/>
        </w:rPr>
        <w:t>campus for the employee’s time, or stipends to the employee.</w:t>
      </w:r>
    </w:p>
    <w:p w14:paraId="5DF38D86" w14:textId="77777777" w:rsidR="00955108" w:rsidRPr="00955108" w:rsidRDefault="00955108" w:rsidP="003F3FDA">
      <w:pPr>
        <w:ind w:left="1152" w:hanging="432"/>
        <w:rPr>
          <w:sz w:val="22"/>
          <w:szCs w:val="22"/>
        </w:rPr>
      </w:pPr>
      <w:r w:rsidRPr="00955108">
        <w:rPr>
          <w:sz w:val="22"/>
          <w:szCs w:val="22"/>
        </w:rPr>
        <w:t>• Payments to others for assisting with a project or activity including research assistants,</w:t>
      </w:r>
    </w:p>
    <w:p w14:paraId="638945A3" w14:textId="77777777" w:rsidR="00955108" w:rsidRPr="00955108" w:rsidRDefault="00955108" w:rsidP="003F3FDA">
      <w:pPr>
        <w:ind w:left="1152" w:hanging="432"/>
        <w:rPr>
          <w:sz w:val="22"/>
          <w:szCs w:val="22"/>
        </w:rPr>
      </w:pPr>
      <w:r w:rsidRPr="00955108">
        <w:rPr>
          <w:sz w:val="22"/>
          <w:szCs w:val="22"/>
        </w:rPr>
        <w:t>administrative support, or research subjects.</w:t>
      </w:r>
    </w:p>
    <w:p w14:paraId="24417700" w14:textId="77777777" w:rsidR="00955108" w:rsidRPr="00955108" w:rsidRDefault="00955108" w:rsidP="003F3FDA">
      <w:pPr>
        <w:ind w:left="1152" w:hanging="432"/>
        <w:rPr>
          <w:sz w:val="22"/>
          <w:szCs w:val="22"/>
        </w:rPr>
      </w:pPr>
      <w:r w:rsidRPr="00955108">
        <w:rPr>
          <w:sz w:val="22"/>
          <w:szCs w:val="22"/>
        </w:rPr>
        <w:t xml:space="preserve">• Purchasing food to be provided </w:t>
      </w:r>
      <w:proofErr w:type="gramStart"/>
      <w:r w:rsidRPr="00955108">
        <w:rPr>
          <w:sz w:val="22"/>
          <w:szCs w:val="22"/>
        </w:rPr>
        <w:t>to</w:t>
      </w:r>
      <w:proofErr w:type="gramEnd"/>
      <w:r w:rsidRPr="00955108">
        <w:rPr>
          <w:sz w:val="22"/>
          <w:szCs w:val="22"/>
        </w:rPr>
        <w:t xml:space="preserve"> attendees at conferences, seminars, workshops, or</w:t>
      </w:r>
    </w:p>
    <w:p w14:paraId="7E7F0D58" w14:textId="77777777" w:rsidR="00955108" w:rsidRPr="00955108" w:rsidRDefault="00955108" w:rsidP="003F3FDA">
      <w:pPr>
        <w:ind w:left="1152" w:hanging="432"/>
        <w:rPr>
          <w:sz w:val="22"/>
          <w:szCs w:val="22"/>
        </w:rPr>
      </w:pPr>
      <w:r w:rsidRPr="00955108">
        <w:rPr>
          <w:sz w:val="22"/>
          <w:szCs w:val="22"/>
        </w:rPr>
        <w:t>other events.</w:t>
      </w:r>
    </w:p>
    <w:p w14:paraId="6B2FDAB5" w14:textId="77777777" w:rsidR="00955108" w:rsidRPr="00955108" w:rsidRDefault="00955108" w:rsidP="003F3FDA">
      <w:pPr>
        <w:ind w:left="1152" w:hanging="432"/>
        <w:rPr>
          <w:sz w:val="22"/>
          <w:szCs w:val="22"/>
        </w:rPr>
      </w:pPr>
      <w:r w:rsidRPr="00955108">
        <w:rPr>
          <w:sz w:val="22"/>
          <w:szCs w:val="22"/>
        </w:rPr>
        <w:t>• Purchasing furniture, equipment, or non-consumable supplies, including computers,</w:t>
      </w:r>
    </w:p>
    <w:p w14:paraId="25E647C5" w14:textId="77777777" w:rsidR="00955108" w:rsidRPr="00955108" w:rsidRDefault="00955108" w:rsidP="003F3FDA">
      <w:pPr>
        <w:ind w:left="1152" w:hanging="432"/>
        <w:rPr>
          <w:sz w:val="22"/>
          <w:szCs w:val="22"/>
        </w:rPr>
      </w:pPr>
      <w:r w:rsidRPr="00955108">
        <w:rPr>
          <w:sz w:val="22"/>
          <w:szCs w:val="22"/>
        </w:rPr>
        <w:t>laptops, books, software, databases and subscriptions for software or computer programs.</w:t>
      </w:r>
    </w:p>
    <w:p w14:paraId="0E5C0758" w14:textId="77777777" w:rsidR="00955108" w:rsidRPr="00955108" w:rsidRDefault="00955108" w:rsidP="003F3FDA">
      <w:pPr>
        <w:ind w:left="1152" w:hanging="432"/>
        <w:rPr>
          <w:sz w:val="22"/>
          <w:szCs w:val="22"/>
        </w:rPr>
      </w:pPr>
      <w:r w:rsidRPr="00955108">
        <w:rPr>
          <w:sz w:val="22"/>
          <w:szCs w:val="22"/>
        </w:rPr>
        <w:t>• Payment of rent or other fees for long-term use of on or off-campus space.</w:t>
      </w:r>
    </w:p>
    <w:p w14:paraId="7B9265F9" w14:textId="77777777" w:rsidR="00955108" w:rsidRPr="00955108" w:rsidRDefault="00955108" w:rsidP="003F3FDA">
      <w:pPr>
        <w:ind w:left="1152" w:hanging="432"/>
        <w:rPr>
          <w:sz w:val="22"/>
          <w:szCs w:val="22"/>
        </w:rPr>
      </w:pPr>
      <w:r w:rsidRPr="00955108">
        <w:rPr>
          <w:sz w:val="22"/>
          <w:szCs w:val="22"/>
        </w:rPr>
        <w:t>• Funding for journal subscriptions, internet or cellular services, advertisements, or any</w:t>
      </w:r>
    </w:p>
    <w:p w14:paraId="3A5F0BB3" w14:textId="77777777" w:rsidR="00955108" w:rsidRPr="00955108" w:rsidRDefault="00955108" w:rsidP="003F3FDA">
      <w:pPr>
        <w:ind w:left="1152" w:hanging="432"/>
        <w:rPr>
          <w:sz w:val="22"/>
          <w:szCs w:val="22"/>
        </w:rPr>
      </w:pPr>
      <w:r w:rsidRPr="00955108">
        <w:rPr>
          <w:sz w:val="22"/>
          <w:szCs w:val="22"/>
        </w:rPr>
        <w:t>item or service that serves an ongoing need.</w:t>
      </w:r>
    </w:p>
    <w:p w14:paraId="6B50B0CF" w14:textId="77777777" w:rsidR="00955108" w:rsidRPr="00955108" w:rsidRDefault="00955108" w:rsidP="003F3FDA">
      <w:pPr>
        <w:ind w:left="1152" w:hanging="432"/>
        <w:rPr>
          <w:sz w:val="22"/>
          <w:szCs w:val="22"/>
        </w:rPr>
      </w:pPr>
      <w:r w:rsidRPr="00955108">
        <w:rPr>
          <w:sz w:val="22"/>
          <w:szCs w:val="22"/>
        </w:rPr>
        <w:t>• Costs related to renovations, office furniture, or insurance.</w:t>
      </w:r>
    </w:p>
    <w:p w14:paraId="119BECCA" w14:textId="77777777" w:rsidR="00955108" w:rsidRPr="00955108" w:rsidRDefault="00955108" w:rsidP="003F3FDA">
      <w:pPr>
        <w:ind w:left="1152" w:hanging="432"/>
        <w:rPr>
          <w:sz w:val="22"/>
          <w:szCs w:val="22"/>
        </w:rPr>
      </w:pPr>
      <w:r w:rsidRPr="00955108">
        <w:rPr>
          <w:sz w:val="22"/>
          <w:szCs w:val="22"/>
        </w:rPr>
        <w:t>• Purchasing items for students or others related to a course, project or activity, or research.</w:t>
      </w:r>
    </w:p>
    <w:p w14:paraId="25D7B0F7" w14:textId="77777777" w:rsidR="00955108" w:rsidRPr="00955108" w:rsidRDefault="00955108" w:rsidP="003F3FDA">
      <w:pPr>
        <w:ind w:left="1152" w:hanging="432"/>
        <w:rPr>
          <w:sz w:val="22"/>
          <w:szCs w:val="22"/>
        </w:rPr>
      </w:pPr>
      <w:r w:rsidRPr="00955108">
        <w:rPr>
          <w:sz w:val="22"/>
          <w:szCs w:val="22"/>
        </w:rPr>
        <w:t>• Cash or cash equivalent awards including gift cards, savings bonds, etc.</w:t>
      </w:r>
    </w:p>
    <w:p w14:paraId="5EACB451" w14:textId="77777777" w:rsidR="00955108" w:rsidRPr="00955108" w:rsidRDefault="00955108" w:rsidP="003F3FDA">
      <w:pPr>
        <w:ind w:left="1152" w:hanging="432"/>
        <w:rPr>
          <w:sz w:val="22"/>
          <w:szCs w:val="22"/>
        </w:rPr>
      </w:pPr>
      <w:r w:rsidRPr="00955108">
        <w:rPr>
          <w:sz w:val="22"/>
          <w:szCs w:val="22"/>
        </w:rPr>
        <w:t>• Costs for items that are otherwise provided by the campus or other funding sources.</w:t>
      </w:r>
    </w:p>
    <w:p w14:paraId="228E774C" w14:textId="77777777" w:rsidR="00955108" w:rsidRPr="00955108" w:rsidRDefault="00955108" w:rsidP="003F3FDA">
      <w:pPr>
        <w:ind w:left="1152" w:hanging="432"/>
        <w:rPr>
          <w:sz w:val="22"/>
          <w:szCs w:val="22"/>
        </w:rPr>
      </w:pPr>
      <w:r w:rsidRPr="00955108">
        <w:rPr>
          <w:sz w:val="22"/>
          <w:szCs w:val="22"/>
        </w:rPr>
        <w:t>• Living expenses incurred during sabbatical</w:t>
      </w:r>
    </w:p>
    <w:p w14:paraId="581C67FF" w14:textId="77777777" w:rsidR="00955108" w:rsidRDefault="00955108" w:rsidP="00955108">
      <w:pPr>
        <w:rPr>
          <w:b/>
          <w:bCs/>
          <w:sz w:val="22"/>
          <w:szCs w:val="22"/>
        </w:rPr>
      </w:pPr>
    </w:p>
    <w:p w14:paraId="4E83595A" w14:textId="54CE9613" w:rsidR="00955108" w:rsidRPr="00955108" w:rsidRDefault="00955108" w:rsidP="00955108">
      <w:pPr>
        <w:rPr>
          <w:sz w:val="22"/>
          <w:szCs w:val="22"/>
        </w:rPr>
      </w:pPr>
      <w:r w:rsidRPr="00955108">
        <w:rPr>
          <w:b/>
          <w:bCs/>
          <w:sz w:val="22"/>
          <w:szCs w:val="22"/>
        </w:rPr>
        <w:t>NOTE:</w:t>
      </w:r>
      <w:r w:rsidRPr="00955108">
        <w:rPr>
          <w:sz w:val="22"/>
          <w:szCs w:val="22"/>
        </w:rPr>
        <w:t xml:space="preserve"> When requesting costs associated with consumable artistic or research materials, </w:t>
      </w:r>
    </w:p>
    <w:p w14:paraId="2007BB1F" w14:textId="77777777" w:rsidR="00955108" w:rsidRPr="00955108" w:rsidRDefault="00955108" w:rsidP="00955108">
      <w:pPr>
        <w:rPr>
          <w:sz w:val="22"/>
          <w:szCs w:val="22"/>
        </w:rPr>
      </w:pPr>
      <w:r w:rsidRPr="00955108">
        <w:rPr>
          <w:sz w:val="22"/>
          <w:szCs w:val="22"/>
        </w:rPr>
        <w:t xml:space="preserve">short term use of specialized equipment or services, or publication; you must also get a </w:t>
      </w:r>
    </w:p>
    <w:p w14:paraId="63A25D8A" w14:textId="77777777" w:rsidR="00955108" w:rsidRPr="00955108" w:rsidRDefault="00955108" w:rsidP="00955108">
      <w:pPr>
        <w:rPr>
          <w:sz w:val="22"/>
          <w:szCs w:val="22"/>
        </w:rPr>
      </w:pPr>
      <w:r w:rsidRPr="00955108">
        <w:rPr>
          <w:sz w:val="22"/>
          <w:szCs w:val="22"/>
        </w:rPr>
        <w:t>supervisor's signature and provide the following information:</w:t>
      </w:r>
    </w:p>
    <w:p w14:paraId="47115BA8" w14:textId="77777777" w:rsidR="00955108" w:rsidRPr="00955108" w:rsidRDefault="00955108" w:rsidP="00955108">
      <w:pPr>
        <w:rPr>
          <w:sz w:val="22"/>
          <w:szCs w:val="22"/>
        </w:rPr>
      </w:pPr>
    </w:p>
    <w:p w14:paraId="7903708A" w14:textId="0DCE6553" w:rsidR="00955108" w:rsidRPr="00955108" w:rsidRDefault="00955108" w:rsidP="003F3FDA">
      <w:pPr>
        <w:ind w:left="1008" w:hanging="288"/>
        <w:rPr>
          <w:sz w:val="22"/>
          <w:szCs w:val="22"/>
        </w:rPr>
      </w:pPr>
      <w:r w:rsidRPr="00955108">
        <w:rPr>
          <w:sz w:val="22"/>
          <w:szCs w:val="22"/>
        </w:rPr>
        <w:t>• Proof of cost from a vendor or firm is required. A reliable vendor or firm should be selected, and services or items purchased should be at a reasonable cost. Internet quotes for purchases are acceptable. Whenever possible Minority and Women Owned Business Enterprise (MWBE) vendor or firm should be used. In instances where a single source vendor or firm has been selected, a justification and the process used to select the single source vendor or firm must be provided.</w:t>
      </w:r>
    </w:p>
    <w:p w14:paraId="571C44EA" w14:textId="4415C0A9" w:rsidR="00955108" w:rsidRPr="00955108" w:rsidRDefault="00955108" w:rsidP="003F3FDA">
      <w:pPr>
        <w:ind w:left="1008" w:hanging="288"/>
        <w:rPr>
          <w:sz w:val="22"/>
          <w:szCs w:val="22"/>
        </w:rPr>
      </w:pPr>
      <w:r w:rsidRPr="00955108">
        <w:rPr>
          <w:sz w:val="22"/>
          <w:szCs w:val="22"/>
        </w:rPr>
        <w:t xml:space="preserve">• When purchasing a single item or service of $250.00 or more, or multiple items of the same whose total is $250.00 or more but less than $500.00, two different vendor or firm price quotes or a single source justification must be submitted. This applies if purchasing multiple items that cost less than $250.00 each but due to the number of items </w:t>
      </w:r>
      <w:proofErr w:type="gramStart"/>
      <w:r w:rsidRPr="00955108">
        <w:rPr>
          <w:sz w:val="22"/>
          <w:szCs w:val="22"/>
        </w:rPr>
        <w:t>total</w:t>
      </w:r>
      <w:proofErr w:type="gramEnd"/>
      <w:r w:rsidRPr="00955108">
        <w:rPr>
          <w:sz w:val="22"/>
          <w:szCs w:val="22"/>
        </w:rPr>
        <w:t xml:space="preserve"> more than $250.00 but less than $500.00.</w:t>
      </w:r>
    </w:p>
    <w:p w14:paraId="5606DA96" w14:textId="4820F8DA" w:rsidR="00955108" w:rsidRPr="00955108" w:rsidRDefault="00955108" w:rsidP="003F3FDA">
      <w:pPr>
        <w:ind w:left="1008" w:hanging="288"/>
        <w:rPr>
          <w:sz w:val="22"/>
          <w:szCs w:val="22"/>
        </w:rPr>
      </w:pPr>
      <w:r w:rsidRPr="00955108">
        <w:rPr>
          <w:sz w:val="22"/>
          <w:szCs w:val="22"/>
        </w:rPr>
        <w:t>• When purchasing a single item or service of $500.00 or more, or multiple items of the same, whose total is $500.00 or more, three different vendor or firm price quotes or a single source justification must be submitted. This applies if purchasing multiple items that cost less than $500 each but due to the number of items purchased cost $500.00 or more.</w:t>
      </w:r>
    </w:p>
    <w:p w14:paraId="5FFC8009" w14:textId="77777777" w:rsidR="00955108" w:rsidRPr="00955108" w:rsidRDefault="00955108" w:rsidP="003F3FDA">
      <w:pPr>
        <w:ind w:left="1008" w:hanging="288"/>
        <w:rPr>
          <w:sz w:val="22"/>
          <w:szCs w:val="22"/>
        </w:rPr>
      </w:pPr>
      <w:r w:rsidRPr="00955108">
        <w:rPr>
          <w:sz w:val="22"/>
          <w:szCs w:val="22"/>
        </w:rPr>
        <w:t>• Enter the lowest vendor or firm price quote in the budget summary.</w:t>
      </w:r>
    </w:p>
    <w:p w14:paraId="0BD4C93D" w14:textId="74C8C769" w:rsidR="00331702" w:rsidRPr="00955108" w:rsidRDefault="00955108" w:rsidP="00955108">
      <w:pPr>
        <w:ind w:left="720"/>
        <w:rPr>
          <w:sz w:val="22"/>
          <w:szCs w:val="22"/>
        </w:rPr>
      </w:pPr>
      <w:r w:rsidRPr="00955108">
        <w:rPr>
          <w:sz w:val="22"/>
          <w:szCs w:val="22"/>
        </w:rPr>
        <w:t>• Shipping is an allowable expense.</w:t>
      </w:r>
    </w:p>
    <w:sectPr w:rsidR="00331702" w:rsidRPr="00955108" w:rsidSect="00955108">
      <w:pgSz w:w="12240" w:h="15840"/>
      <w:pgMar w:top="117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08"/>
    <w:rsid w:val="001C461E"/>
    <w:rsid w:val="00200A28"/>
    <w:rsid w:val="00331702"/>
    <w:rsid w:val="003F3FDA"/>
    <w:rsid w:val="005050F2"/>
    <w:rsid w:val="00581A7F"/>
    <w:rsid w:val="007D75F3"/>
    <w:rsid w:val="008C1949"/>
    <w:rsid w:val="008E30E1"/>
    <w:rsid w:val="00955108"/>
    <w:rsid w:val="00A26AFA"/>
    <w:rsid w:val="00F7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98CC"/>
  <w15:chartTrackingRefBased/>
  <w15:docId w15:val="{F08566E9-DF1D-4200-B7A0-41AD5F51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1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1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1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1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1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108"/>
    <w:rPr>
      <w:rFonts w:eastAsiaTheme="majorEastAsia" w:cstheme="majorBidi"/>
      <w:color w:val="272727" w:themeColor="text1" w:themeTint="D8"/>
    </w:rPr>
  </w:style>
  <w:style w:type="paragraph" w:styleId="Title">
    <w:name w:val="Title"/>
    <w:basedOn w:val="Normal"/>
    <w:next w:val="Normal"/>
    <w:link w:val="TitleChar"/>
    <w:uiPriority w:val="10"/>
    <w:qFormat/>
    <w:rsid w:val="009551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1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1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5108"/>
    <w:rPr>
      <w:i/>
      <w:iCs/>
      <w:color w:val="404040" w:themeColor="text1" w:themeTint="BF"/>
    </w:rPr>
  </w:style>
  <w:style w:type="paragraph" w:styleId="ListParagraph">
    <w:name w:val="List Paragraph"/>
    <w:basedOn w:val="Normal"/>
    <w:uiPriority w:val="34"/>
    <w:qFormat/>
    <w:rsid w:val="00955108"/>
    <w:pPr>
      <w:ind w:left="720"/>
      <w:contextualSpacing/>
    </w:pPr>
  </w:style>
  <w:style w:type="character" w:styleId="IntenseEmphasis">
    <w:name w:val="Intense Emphasis"/>
    <w:basedOn w:val="DefaultParagraphFont"/>
    <w:uiPriority w:val="21"/>
    <w:qFormat/>
    <w:rsid w:val="00955108"/>
    <w:rPr>
      <w:i/>
      <w:iCs/>
      <w:color w:val="0F4761" w:themeColor="accent1" w:themeShade="BF"/>
    </w:rPr>
  </w:style>
  <w:style w:type="paragraph" w:styleId="IntenseQuote">
    <w:name w:val="Intense Quote"/>
    <w:basedOn w:val="Normal"/>
    <w:next w:val="Normal"/>
    <w:link w:val="IntenseQuoteChar"/>
    <w:uiPriority w:val="30"/>
    <w:qFormat/>
    <w:rsid w:val="00955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108"/>
    <w:rPr>
      <w:i/>
      <w:iCs/>
      <w:color w:val="0F4761" w:themeColor="accent1" w:themeShade="BF"/>
    </w:rPr>
  </w:style>
  <w:style w:type="character" w:styleId="IntenseReference">
    <w:name w:val="Intense Reference"/>
    <w:basedOn w:val="DefaultParagraphFont"/>
    <w:uiPriority w:val="32"/>
    <w:qFormat/>
    <w:rsid w:val="00955108"/>
    <w:rPr>
      <w:b/>
      <w:bCs/>
      <w:smallCaps/>
      <w:color w:val="0F4761" w:themeColor="accent1" w:themeShade="BF"/>
      <w:spacing w:val="5"/>
    </w:rPr>
  </w:style>
  <w:style w:type="character" w:styleId="Hyperlink">
    <w:name w:val="Hyperlink"/>
    <w:basedOn w:val="DefaultParagraphFont"/>
    <w:uiPriority w:val="99"/>
    <w:unhideWhenUsed/>
    <w:rsid w:val="001C461E"/>
    <w:rPr>
      <w:color w:val="467886" w:themeColor="hyperlink"/>
      <w:u w:val="single"/>
    </w:rPr>
  </w:style>
  <w:style w:type="character" w:styleId="UnresolvedMention">
    <w:name w:val="Unresolved Mention"/>
    <w:basedOn w:val="DefaultParagraphFont"/>
    <w:uiPriority w:val="99"/>
    <w:semiHidden/>
    <w:unhideWhenUsed/>
    <w:rsid w:val="001C4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er.ny.gov/nysuupc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E. Wilson</dc:creator>
  <cp:keywords/>
  <dc:description/>
  <cp:lastModifiedBy>Beth E. Wilson</cp:lastModifiedBy>
  <cp:revision>6</cp:revision>
  <dcterms:created xsi:type="dcterms:W3CDTF">2026-01-21T15:49:00Z</dcterms:created>
  <dcterms:modified xsi:type="dcterms:W3CDTF">2026-01-21T16:08:00Z</dcterms:modified>
</cp:coreProperties>
</file>